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908"/>
        <w:gridCol w:w="950"/>
        <w:gridCol w:w="998"/>
        <w:gridCol w:w="63"/>
        <w:gridCol w:w="621"/>
        <w:gridCol w:w="986"/>
        <w:gridCol w:w="599"/>
        <w:gridCol w:w="296"/>
        <w:gridCol w:w="788"/>
        <w:gridCol w:w="751"/>
        <w:gridCol w:w="804"/>
      </w:tblGrid>
      <w:tr w:rsidR="00B95B89" w:rsidRPr="00C77A1C">
        <w:tc>
          <w:tcPr>
            <w:tcW w:w="9286" w:type="dxa"/>
            <w:gridSpan w:val="12"/>
            <w:shd w:val="clear" w:color="auto" w:fill="8DB3E2"/>
          </w:tcPr>
          <w:p w:rsidR="00B95B89" w:rsidRPr="00C77A1C" w:rsidRDefault="00B95B89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C77A1C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B95B89" w:rsidRPr="00C77A1C" w:rsidRDefault="00B95B89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B95B89" w:rsidRPr="00C77A1C">
        <w:tc>
          <w:tcPr>
            <w:tcW w:w="2430" w:type="dxa"/>
            <w:gridSpan w:val="2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856" w:type="dxa"/>
            <w:gridSpan w:val="10"/>
          </w:tcPr>
          <w:p w:rsidR="00B95B89" w:rsidRPr="00C77A1C" w:rsidRDefault="00B95B89" w:rsidP="00EE6C7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C77A1C">
              <w:rPr>
                <w:sz w:val="22"/>
                <w:szCs w:val="22"/>
              </w:rPr>
              <w:t xml:space="preserve">5771309 </w:t>
            </w:r>
            <w:r w:rsidRPr="00C77A1C">
              <w:rPr>
                <w:caps/>
                <w:sz w:val="22"/>
                <w:szCs w:val="22"/>
              </w:rPr>
              <w:t>supercrıtıcal fluıd extractıon</w:t>
            </w:r>
          </w:p>
        </w:tc>
      </w:tr>
      <w:tr w:rsidR="00B95B89" w:rsidRPr="00C77A1C">
        <w:tc>
          <w:tcPr>
            <w:tcW w:w="2430" w:type="dxa"/>
            <w:gridSpan w:val="2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856" w:type="dxa"/>
            <w:gridSpan w:val="10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3</w:t>
            </w:r>
          </w:p>
        </w:tc>
      </w:tr>
      <w:tr w:rsidR="00B95B89" w:rsidRPr="00C77A1C">
        <w:tc>
          <w:tcPr>
            <w:tcW w:w="2430" w:type="dxa"/>
            <w:gridSpan w:val="2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856" w:type="dxa"/>
            <w:gridSpan w:val="10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color w:val="000000"/>
                <w:sz w:val="22"/>
                <w:szCs w:val="22"/>
              </w:rPr>
              <w:t>7.5</w:t>
            </w:r>
          </w:p>
        </w:tc>
      </w:tr>
      <w:tr w:rsidR="00B95B89" w:rsidRPr="00C77A1C">
        <w:tc>
          <w:tcPr>
            <w:tcW w:w="2430" w:type="dxa"/>
            <w:gridSpan w:val="2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856" w:type="dxa"/>
            <w:gridSpan w:val="10"/>
          </w:tcPr>
          <w:p w:rsidR="00B95B89" w:rsidRPr="00C77A1C" w:rsidRDefault="00B95B89" w:rsidP="000146C2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</w:rPr>
              <w:t>Prof. Dr. Atilla MURATHAN      murathan@gazi.edu.t</w:t>
            </w:r>
            <w:r w:rsidRPr="00C77A1C">
              <w:rPr>
                <w:b/>
                <w:bCs/>
                <w:sz w:val="22"/>
                <w:szCs w:val="22"/>
              </w:rPr>
              <w:t>r</w:t>
            </w:r>
          </w:p>
        </w:tc>
      </w:tr>
      <w:tr w:rsidR="00B95B89" w:rsidRPr="00C77A1C">
        <w:tc>
          <w:tcPr>
            <w:tcW w:w="2430" w:type="dxa"/>
            <w:gridSpan w:val="2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856" w:type="dxa"/>
            <w:gridSpan w:val="10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B95B89" w:rsidRPr="00C77A1C">
        <w:tc>
          <w:tcPr>
            <w:tcW w:w="2430" w:type="dxa"/>
            <w:gridSpan w:val="2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856" w:type="dxa"/>
            <w:gridSpan w:val="10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u w:val="single"/>
              </w:rPr>
              <w:t>Elective</w:t>
            </w:r>
          </w:p>
        </w:tc>
      </w:tr>
      <w:tr w:rsidR="00B95B89" w:rsidRPr="00C77A1C">
        <w:tc>
          <w:tcPr>
            <w:tcW w:w="2430" w:type="dxa"/>
            <w:gridSpan w:val="2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856" w:type="dxa"/>
            <w:gridSpan w:val="10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u w:val="single"/>
              </w:rPr>
              <w:t>Turkish</w:t>
            </w:r>
          </w:p>
        </w:tc>
      </w:tr>
      <w:tr w:rsidR="00B95B89" w:rsidRPr="00C77A1C">
        <w:tc>
          <w:tcPr>
            <w:tcW w:w="2430" w:type="dxa"/>
            <w:gridSpan w:val="2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856" w:type="dxa"/>
            <w:gridSpan w:val="10"/>
          </w:tcPr>
          <w:p w:rsidR="00B95B89" w:rsidRPr="00C77A1C" w:rsidRDefault="00B95B89" w:rsidP="00EE6C7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Fall/Spring</w:t>
            </w:r>
          </w:p>
        </w:tc>
      </w:tr>
      <w:tr w:rsidR="00B95B89" w:rsidRPr="00C77A1C">
        <w:tc>
          <w:tcPr>
            <w:tcW w:w="2430" w:type="dxa"/>
            <w:gridSpan w:val="2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856" w:type="dxa"/>
            <w:gridSpan w:val="10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u w:val="single"/>
              </w:rPr>
              <w:t>None</w:t>
            </w:r>
          </w:p>
        </w:tc>
      </w:tr>
      <w:tr w:rsidR="00B95B89" w:rsidRPr="00C77A1C">
        <w:tc>
          <w:tcPr>
            <w:tcW w:w="2430" w:type="dxa"/>
            <w:gridSpan w:val="2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856" w:type="dxa"/>
            <w:gridSpan w:val="10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u w:val="single"/>
              </w:rPr>
              <w:t>To give information about the theory of</w:t>
            </w:r>
            <w:r w:rsidRPr="00C77A1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C77A1C">
              <w:rPr>
                <w:sz w:val="22"/>
                <w:szCs w:val="22"/>
                <w:u w:val="single"/>
              </w:rPr>
              <w:t>supercritical fluid processes and applications</w:t>
            </w:r>
          </w:p>
        </w:tc>
      </w:tr>
      <w:tr w:rsidR="00B95B89" w:rsidRPr="00C77A1C">
        <w:trPr>
          <w:trHeight w:val="1041"/>
        </w:trPr>
        <w:tc>
          <w:tcPr>
            <w:tcW w:w="2430" w:type="dxa"/>
            <w:gridSpan w:val="2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856" w:type="dxa"/>
            <w:gridSpan w:val="10"/>
          </w:tcPr>
          <w:p w:rsidR="00B95B89" w:rsidRPr="00C77A1C" w:rsidRDefault="00B95B89" w:rsidP="007A5BC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>Theory of supercritical fluid processes, rules of phases, thermodynamics of supercritical fluid, supercritical fluid usage in solid material, rate of extraction, the effecting parameters of extraction, the effect of co-solvent, selectivity, pressure and temperature equations, supercritical CO</w:t>
            </w:r>
            <w:r w:rsidRPr="00C77A1C">
              <w:rPr>
                <w:sz w:val="22"/>
                <w:szCs w:val="22"/>
                <w:vertAlign w:val="subscript"/>
              </w:rPr>
              <w:t>2</w:t>
            </w:r>
            <w:r w:rsidRPr="00C77A1C">
              <w:rPr>
                <w:sz w:val="22"/>
                <w:szCs w:val="22"/>
              </w:rPr>
              <w:t>, mass transfer in supercritical CO</w:t>
            </w:r>
            <w:r w:rsidRPr="00C77A1C">
              <w:rPr>
                <w:sz w:val="22"/>
                <w:szCs w:val="22"/>
                <w:vertAlign w:val="subscript"/>
              </w:rPr>
              <w:t>2</w:t>
            </w:r>
            <w:r w:rsidRPr="00C77A1C">
              <w:rPr>
                <w:sz w:val="22"/>
                <w:szCs w:val="22"/>
              </w:rPr>
              <w:t xml:space="preserve"> extraction of natural materials, process scale-up and economy.</w:t>
            </w:r>
          </w:p>
        </w:tc>
      </w:tr>
      <w:tr w:rsidR="00B95B89" w:rsidRPr="00C77A1C">
        <w:tc>
          <w:tcPr>
            <w:tcW w:w="2430" w:type="dxa"/>
            <w:gridSpan w:val="2"/>
            <w:shd w:val="clear" w:color="auto" w:fill="C6D9F1"/>
          </w:tcPr>
          <w:p w:rsidR="00B95B89" w:rsidRPr="00C77A1C" w:rsidRDefault="00B95B89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856" w:type="dxa"/>
            <w:gridSpan w:val="10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</w:rPr>
              <w:t>Explaning of applications and importance of chemical reactions in supercritical fluids</w:t>
            </w:r>
          </w:p>
        </w:tc>
      </w:tr>
      <w:tr w:rsidR="00B95B89" w:rsidRPr="00C77A1C">
        <w:trPr>
          <w:trHeight w:val="602"/>
        </w:trPr>
        <w:tc>
          <w:tcPr>
            <w:tcW w:w="2430" w:type="dxa"/>
            <w:gridSpan w:val="2"/>
            <w:vMerge w:val="restart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11" w:type="dxa"/>
            <w:gridSpan w:val="3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845" w:type="dxa"/>
            <w:gridSpan w:val="7"/>
          </w:tcPr>
          <w:p w:rsidR="00B95B89" w:rsidRPr="00C77A1C" w:rsidRDefault="00B95B89" w:rsidP="007A5BCD">
            <w:pPr>
              <w:numPr>
                <w:ilvl w:val="0"/>
                <w:numId w:val="4"/>
              </w:numPr>
              <w:tabs>
                <w:tab w:val="clear" w:pos="799"/>
              </w:tabs>
              <w:autoSpaceDE w:val="0"/>
              <w:autoSpaceDN w:val="0"/>
              <w:adjustRightInd w:val="0"/>
              <w:ind w:left="267" w:hanging="180"/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>McHugh, M.A., Krukonis, V.J., “Supercritical Fluid Extraction”, Butterworths, Boston/USA, 1986</w:t>
            </w:r>
          </w:p>
          <w:p w:rsidR="00B95B89" w:rsidRPr="00C77A1C" w:rsidRDefault="00B95B89" w:rsidP="007A5BCD">
            <w:pPr>
              <w:numPr>
                <w:ilvl w:val="0"/>
                <w:numId w:val="4"/>
              </w:numPr>
              <w:tabs>
                <w:tab w:val="clear" w:pos="799"/>
              </w:tabs>
              <w:autoSpaceDE w:val="0"/>
              <w:autoSpaceDN w:val="0"/>
              <w:adjustRightInd w:val="0"/>
              <w:ind w:left="267" w:hanging="180"/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>Penninger, J.M.L., Radosz, M., McHugh, M.A., Krukonis, V.J, “Supercritical Fluid Technology”, Elsevier, Amsterdam, 1986.</w:t>
            </w:r>
          </w:p>
          <w:p w:rsidR="00B95B89" w:rsidRPr="00C77A1C" w:rsidRDefault="00B95B89" w:rsidP="007A5BCD">
            <w:pPr>
              <w:numPr>
                <w:ilvl w:val="0"/>
                <w:numId w:val="4"/>
              </w:numPr>
              <w:tabs>
                <w:tab w:val="clear" w:pos="799"/>
              </w:tabs>
              <w:autoSpaceDE w:val="0"/>
              <w:autoSpaceDN w:val="0"/>
              <w:adjustRightInd w:val="0"/>
              <w:ind w:left="267" w:hanging="180"/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>Clifford, T., “Fundamentals of Supercritical Fluids”, Oxford University Pres Inc., New  York, 1999.</w:t>
            </w:r>
          </w:p>
          <w:p w:rsidR="00B95B89" w:rsidRPr="00C77A1C" w:rsidRDefault="00B95B89" w:rsidP="00762341">
            <w:pPr>
              <w:numPr>
                <w:ilvl w:val="0"/>
                <w:numId w:val="4"/>
              </w:numPr>
              <w:tabs>
                <w:tab w:val="clear" w:pos="799"/>
                <w:tab w:val="left" w:pos="359"/>
              </w:tabs>
              <w:ind w:left="119" w:firstLine="0"/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</w:rPr>
              <w:t>Arai, Y., Sako, T., Takebayashi, Y., “Supercritical Fluids, Molecular Interactions, Physical Properties and New Applications”, Springer-Verlag, New York, 2002.</w:t>
            </w:r>
          </w:p>
          <w:p w:rsidR="00B95B89" w:rsidRPr="00C77A1C" w:rsidRDefault="00B95B89" w:rsidP="00762341">
            <w:pPr>
              <w:numPr>
                <w:ilvl w:val="0"/>
                <w:numId w:val="4"/>
              </w:numPr>
              <w:tabs>
                <w:tab w:val="clear" w:pos="799"/>
                <w:tab w:val="left" w:pos="359"/>
              </w:tabs>
              <w:ind w:left="267" w:hanging="180"/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>Mukhopadhyay M., Natural food colors. Natural extract using supercritical carbon dioxide, CRC Press LLC, Boca Raton, Florida, 2000.</w:t>
            </w:r>
          </w:p>
        </w:tc>
      </w:tr>
      <w:tr w:rsidR="00B95B89" w:rsidRPr="00C77A1C">
        <w:trPr>
          <w:trHeight w:val="997"/>
        </w:trPr>
        <w:tc>
          <w:tcPr>
            <w:tcW w:w="2430" w:type="dxa"/>
            <w:gridSpan w:val="2"/>
            <w:vMerge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11" w:type="dxa"/>
            <w:gridSpan w:val="3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845" w:type="dxa"/>
            <w:gridSpan w:val="7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</w:p>
        </w:tc>
      </w:tr>
      <w:tr w:rsidR="00B95B89" w:rsidRPr="00C77A1C">
        <w:trPr>
          <w:trHeight w:val="69"/>
        </w:trPr>
        <w:tc>
          <w:tcPr>
            <w:tcW w:w="2430" w:type="dxa"/>
            <w:gridSpan w:val="2"/>
            <w:vMerge w:val="restart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998" w:type="dxa"/>
            <w:shd w:val="clear" w:color="auto" w:fill="8DB3E2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684" w:type="dxa"/>
            <w:gridSpan w:val="2"/>
            <w:shd w:val="clear" w:color="auto" w:fill="8DB3E2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88" w:type="dxa"/>
            <w:shd w:val="clear" w:color="auto" w:fill="8DB3E2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51" w:type="dxa"/>
            <w:shd w:val="clear" w:color="auto" w:fill="8DB3E2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04" w:type="dxa"/>
            <w:shd w:val="clear" w:color="auto" w:fill="8DB3E2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B95B89" w:rsidRPr="00C77A1C">
        <w:trPr>
          <w:trHeight w:val="69"/>
        </w:trPr>
        <w:tc>
          <w:tcPr>
            <w:tcW w:w="2430" w:type="dxa"/>
            <w:gridSpan w:val="2"/>
            <w:vMerge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998" w:type="dxa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684" w:type="dxa"/>
            <w:gridSpan w:val="2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86" w:type="dxa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895" w:type="dxa"/>
            <w:gridSpan w:val="2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88" w:type="dxa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751" w:type="dxa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91</w:t>
            </w:r>
          </w:p>
        </w:tc>
        <w:tc>
          <w:tcPr>
            <w:tcW w:w="804" w:type="dxa"/>
          </w:tcPr>
          <w:p w:rsidR="00B95B89" w:rsidRPr="00C77A1C" w:rsidRDefault="00B95B89" w:rsidP="00EE6C7D">
            <w:pPr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7.5</w:t>
            </w:r>
          </w:p>
        </w:tc>
      </w:tr>
      <w:tr w:rsidR="00B95B89" w:rsidRPr="00C77A1C">
        <w:trPr>
          <w:trHeight w:val="23"/>
        </w:trPr>
        <w:tc>
          <w:tcPr>
            <w:tcW w:w="3380" w:type="dxa"/>
            <w:gridSpan w:val="3"/>
            <w:shd w:val="clear" w:color="auto" w:fill="8DB3E2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267" w:type="dxa"/>
            <w:gridSpan w:val="5"/>
            <w:shd w:val="clear" w:color="auto" w:fill="8DB3E2"/>
          </w:tcPr>
          <w:p w:rsidR="00B95B89" w:rsidRPr="00C77A1C" w:rsidRDefault="00B95B89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639" w:type="dxa"/>
            <w:gridSpan w:val="4"/>
            <w:shd w:val="clear" w:color="auto" w:fill="8DB3E2"/>
          </w:tcPr>
          <w:p w:rsidR="00B95B89" w:rsidRPr="00C77A1C" w:rsidRDefault="00B95B89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B95B89" w:rsidRPr="00C77A1C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267" w:type="dxa"/>
            <w:gridSpan w:val="5"/>
          </w:tcPr>
          <w:p w:rsidR="00B95B89" w:rsidRPr="00C77A1C" w:rsidRDefault="00B95B89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639" w:type="dxa"/>
            <w:gridSpan w:val="4"/>
          </w:tcPr>
          <w:p w:rsidR="00B95B89" w:rsidRPr="00C77A1C" w:rsidRDefault="00B95B89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40</w:t>
            </w:r>
          </w:p>
        </w:tc>
      </w:tr>
      <w:tr w:rsidR="00B95B89" w:rsidRPr="00C77A1C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267" w:type="dxa"/>
            <w:gridSpan w:val="5"/>
          </w:tcPr>
          <w:p w:rsidR="00B95B89" w:rsidRPr="00C77A1C" w:rsidRDefault="00B95B89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639" w:type="dxa"/>
            <w:gridSpan w:val="4"/>
          </w:tcPr>
          <w:p w:rsidR="00B95B89" w:rsidRPr="00C77A1C" w:rsidRDefault="00B95B89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95B89" w:rsidRPr="00C77A1C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267" w:type="dxa"/>
            <w:gridSpan w:val="5"/>
          </w:tcPr>
          <w:p w:rsidR="00B95B89" w:rsidRPr="00C77A1C" w:rsidRDefault="00B95B89" w:rsidP="001801C8">
            <w:pPr>
              <w:jc w:val="center"/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639" w:type="dxa"/>
            <w:gridSpan w:val="4"/>
          </w:tcPr>
          <w:p w:rsidR="00B95B89" w:rsidRPr="00C77A1C" w:rsidRDefault="00B95B89" w:rsidP="001801C8">
            <w:pPr>
              <w:jc w:val="center"/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5</w:t>
            </w:r>
          </w:p>
        </w:tc>
      </w:tr>
      <w:tr w:rsidR="00B95B89" w:rsidRPr="00C77A1C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267" w:type="dxa"/>
            <w:gridSpan w:val="5"/>
          </w:tcPr>
          <w:p w:rsidR="00B95B89" w:rsidRPr="00C77A1C" w:rsidRDefault="00B95B89" w:rsidP="001801C8">
            <w:pPr>
              <w:jc w:val="center"/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639" w:type="dxa"/>
            <w:gridSpan w:val="4"/>
          </w:tcPr>
          <w:p w:rsidR="00B95B89" w:rsidRPr="00C77A1C" w:rsidRDefault="00B95B89" w:rsidP="001801C8">
            <w:pPr>
              <w:jc w:val="center"/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15</w:t>
            </w:r>
          </w:p>
        </w:tc>
      </w:tr>
      <w:tr w:rsidR="00B95B89" w:rsidRPr="00C77A1C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267" w:type="dxa"/>
            <w:gridSpan w:val="5"/>
          </w:tcPr>
          <w:p w:rsidR="00B95B89" w:rsidRPr="00C77A1C" w:rsidRDefault="00B95B89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639" w:type="dxa"/>
            <w:gridSpan w:val="4"/>
          </w:tcPr>
          <w:p w:rsidR="00B95B89" w:rsidRPr="00C77A1C" w:rsidRDefault="00B95B89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95B89" w:rsidRPr="00C77A1C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267" w:type="dxa"/>
            <w:gridSpan w:val="5"/>
          </w:tcPr>
          <w:p w:rsidR="00B95B89" w:rsidRPr="00C77A1C" w:rsidRDefault="00B95B89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639" w:type="dxa"/>
            <w:gridSpan w:val="4"/>
          </w:tcPr>
          <w:p w:rsidR="00B95B89" w:rsidRPr="00C77A1C" w:rsidRDefault="00B95B89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95B89" w:rsidRPr="00C77A1C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267" w:type="dxa"/>
            <w:gridSpan w:val="5"/>
          </w:tcPr>
          <w:p w:rsidR="00B95B89" w:rsidRPr="00C77A1C" w:rsidRDefault="00B95B89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639" w:type="dxa"/>
            <w:gridSpan w:val="4"/>
          </w:tcPr>
          <w:p w:rsidR="00B95B89" w:rsidRPr="00C77A1C" w:rsidRDefault="00B95B89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95B89" w:rsidRPr="00C77A1C">
        <w:trPr>
          <w:trHeight w:val="23"/>
        </w:trPr>
        <w:tc>
          <w:tcPr>
            <w:tcW w:w="3380" w:type="dxa"/>
            <w:gridSpan w:val="3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267" w:type="dxa"/>
            <w:gridSpan w:val="5"/>
          </w:tcPr>
          <w:p w:rsidR="00B95B89" w:rsidRPr="00C77A1C" w:rsidRDefault="00B95B89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639" w:type="dxa"/>
            <w:gridSpan w:val="4"/>
          </w:tcPr>
          <w:p w:rsidR="00B95B89" w:rsidRPr="00C77A1C" w:rsidRDefault="00B95B89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C77A1C">
              <w:rPr>
                <w:sz w:val="22"/>
                <w:szCs w:val="22"/>
                <w:lang w:val="en-US"/>
              </w:rPr>
              <w:t>40</w:t>
            </w:r>
          </w:p>
        </w:tc>
      </w:tr>
      <w:tr w:rsidR="00B95B89" w:rsidRPr="00C77A1C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B95B89" w:rsidRPr="00C77A1C" w:rsidRDefault="00B95B89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B95B89" w:rsidRPr="00C77A1C">
        <w:tc>
          <w:tcPr>
            <w:tcW w:w="1522" w:type="dxa"/>
            <w:shd w:val="clear" w:color="auto" w:fill="8DB3E2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B95B89" w:rsidRPr="00C77A1C" w:rsidRDefault="00B95B89">
            <w:pPr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>Theory of supercritical fluid processes, rules of phases, thermodynamics of supercritical fluid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B95B89" w:rsidRPr="00C77A1C" w:rsidRDefault="00B95B89">
            <w:pPr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>Theory of supercritical fluid processes, rules of phases, thermodynamics of supercritical fluid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B95B89" w:rsidRPr="00C77A1C" w:rsidRDefault="00B95B89">
            <w:pPr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>Theory of supercritical fluid processes, rules of phases, thermodynamics of supercritical fluid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  <w:vAlign w:val="center"/>
          </w:tcPr>
          <w:p w:rsidR="00B95B89" w:rsidRPr="00C77A1C" w:rsidRDefault="00B95B89" w:rsidP="007A5BCD">
            <w:pPr>
              <w:pStyle w:val="Heading1"/>
              <w:jc w:val="left"/>
              <w:rPr>
                <w:b w:val="0"/>
                <w:bCs w:val="0"/>
                <w:sz w:val="22"/>
                <w:szCs w:val="22"/>
              </w:rPr>
            </w:pPr>
            <w:r w:rsidRPr="00C77A1C">
              <w:rPr>
                <w:b w:val="0"/>
                <w:bCs w:val="0"/>
                <w:sz w:val="22"/>
                <w:szCs w:val="22"/>
              </w:rPr>
              <w:t>supercritical fluid usage in solid material, rate of extraction, the effecting parameters of extraction, the effect of co-solvent, selectivity, pressure and temperature equations,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  <w:vAlign w:val="center"/>
          </w:tcPr>
          <w:p w:rsidR="00B95B89" w:rsidRPr="00C77A1C" w:rsidRDefault="00B95B89" w:rsidP="007A5BCD">
            <w:pPr>
              <w:pStyle w:val="Heading1"/>
              <w:jc w:val="left"/>
              <w:rPr>
                <w:b w:val="0"/>
                <w:bCs w:val="0"/>
                <w:sz w:val="22"/>
                <w:szCs w:val="22"/>
              </w:rPr>
            </w:pPr>
            <w:r w:rsidRPr="00C77A1C">
              <w:rPr>
                <w:b w:val="0"/>
                <w:bCs w:val="0"/>
                <w:sz w:val="22"/>
                <w:szCs w:val="22"/>
              </w:rPr>
              <w:t xml:space="preserve">supercritical fluid usage in solid material, rate of extraction, the effecting parameters of extraction, the effect of co-solvent, selectivity, pressure and temperature equations, 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  <w:vAlign w:val="center"/>
          </w:tcPr>
          <w:p w:rsidR="00B95B89" w:rsidRPr="00C77A1C" w:rsidRDefault="00B95B89" w:rsidP="007A5BCD">
            <w:pPr>
              <w:pStyle w:val="Heading1"/>
              <w:jc w:val="left"/>
              <w:rPr>
                <w:b w:val="0"/>
                <w:bCs w:val="0"/>
                <w:sz w:val="22"/>
                <w:szCs w:val="22"/>
              </w:rPr>
            </w:pPr>
            <w:r w:rsidRPr="00C77A1C">
              <w:rPr>
                <w:b w:val="0"/>
                <w:bCs w:val="0"/>
                <w:sz w:val="22"/>
                <w:szCs w:val="22"/>
              </w:rPr>
              <w:t>supercritical fluid usage in solid material, rate of extraction, the effecting parameters of extraction, the effect of co-solvent, selectivity, pressure and temperature equations,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  <w:vAlign w:val="center"/>
          </w:tcPr>
          <w:p w:rsidR="00B95B89" w:rsidRPr="00C77A1C" w:rsidRDefault="00B95B89" w:rsidP="00B82518">
            <w:pPr>
              <w:pStyle w:val="Heading1"/>
              <w:jc w:val="left"/>
              <w:rPr>
                <w:b w:val="0"/>
                <w:bCs w:val="0"/>
                <w:sz w:val="22"/>
                <w:szCs w:val="22"/>
              </w:rPr>
            </w:pPr>
            <w:r w:rsidRPr="00C77A1C">
              <w:rPr>
                <w:b w:val="0"/>
                <w:bCs w:val="0"/>
                <w:sz w:val="22"/>
                <w:szCs w:val="22"/>
                <w:lang w:eastAsia="tr-TR"/>
              </w:rPr>
              <w:t>midterm 1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B95B89" w:rsidRPr="00C77A1C" w:rsidRDefault="00B95B89">
            <w:pPr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>supercritical CO</w:t>
            </w:r>
            <w:r w:rsidRPr="00C77A1C">
              <w:rPr>
                <w:sz w:val="22"/>
                <w:szCs w:val="22"/>
                <w:vertAlign w:val="subscript"/>
              </w:rPr>
              <w:t>2</w:t>
            </w:r>
            <w:r w:rsidRPr="00C77A1C">
              <w:rPr>
                <w:sz w:val="22"/>
                <w:szCs w:val="22"/>
              </w:rPr>
              <w:t>, mass transfer in supercritical CO</w:t>
            </w:r>
            <w:r w:rsidRPr="00C77A1C">
              <w:rPr>
                <w:sz w:val="22"/>
                <w:szCs w:val="22"/>
                <w:vertAlign w:val="subscript"/>
              </w:rPr>
              <w:t>2</w:t>
            </w:r>
            <w:r w:rsidRPr="00C77A1C">
              <w:rPr>
                <w:sz w:val="22"/>
                <w:szCs w:val="22"/>
              </w:rPr>
              <w:t xml:space="preserve"> extraction of natural materials 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B95B89" w:rsidRPr="00C77A1C" w:rsidRDefault="00B95B89">
            <w:pPr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>supercritical CO</w:t>
            </w:r>
            <w:r w:rsidRPr="00C77A1C">
              <w:rPr>
                <w:sz w:val="22"/>
                <w:szCs w:val="22"/>
                <w:vertAlign w:val="subscript"/>
              </w:rPr>
              <w:t>2</w:t>
            </w:r>
            <w:r w:rsidRPr="00C77A1C">
              <w:rPr>
                <w:sz w:val="22"/>
                <w:szCs w:val="22"/>
              </w:rPr>
              <w:t>, mass transfer in supercritical CO</w:t>
            </w:r>
            <w:r w:rsidRPr="00C77A1C">
              <w:rPr>
                <w:sz w:val="22"/>
                <w:szCs w:val="22"/>
                <w:vertAlign w:val="subscript"/>
              </w:rPr>
              <w:t>2</w:t>
            </w:r>
            <w:r w:rsidRPr="00C77A1C">
              <w:rPr>
                <w:sz w:val="22"/>
                <w:szCs w:val="22"/>
              </w:rPr>
              <w:t xml:space="preserve"> extraction of natural materials 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B95B89" w:rsidRPr="00C77A1C" w:rsidRDefault="00B95B89">
            <w:pPr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>supercritical CO</w:t>
            </w:r>
            <w:r w:rsidRPr="00C77A1C">
              <w:rPr>
                <w:sz w:val="22"/>
                <w:szCs w:val="22"/>
                <w:vertAlign w:val="subscript"/>
              </w:rPr>
              <w:t>2</w:t>
            </w:r>
            <w:r w:rsidRPr="00C77A1C">
              <w:rPr>
                <w:sz w:val="22"/>
                <w:szCs w:val="22"/>
              </w:rPr>
              <w:t>, mass transfer in supercritical CO</w:t>
            </w:r>
            <w:r w:rsidRPr="00C77A1C">
              <w:rPr>
                <w:sz w:val="22"/>
                <w:szCs w:val="22"/>
                <w:vertAlign w:val="subscript"/>
              </w:rPr>
              <w:t>2</w:t>
            </w:r>
            <w:r w:rsidRPr="00C77A1C">
              <w:rPr>
                <w:sz w:val="22"/>
                <w:szCs w:val="22"/>
              </w:rPr>
              <w:t xml:space="preserve"> extraction of natural materials 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B95B89" w:rsidRPr="00C77A1C" w:rsidRDefault="00B95B89" w:rsidP="001025D9">
            <w:pPr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>supercritical CO</w:t>
            </w:r>
            <w:r w:rsidRPr="00C77A1C">
              <w:rPr>
                <w:sz w:val="22"/>
                <w:szCs w:val="22"/>
                <w:vertAlign w:val="subscript"/>
              </w:rPr>
              <w:t>2</w:t>
            </w:r>
            <w:r w:rsidRPr="00C77A1C">
              <w:rPr>
                <w:sz w:val="22"/>
                <w:szCs w:val="22"/>
              </w:rPr>
              <w:t>, mass transfer in supercritical CO</w:t>
            </w:r>
            <w:r w:rsidRPr="00C77A1C">
              <w:rPr>
                <w:sz w:val="22"/>
                <w:szCs w:val="22"/>
                <w:vertAlign w:val="subscript"/>
              </w:rPr>
              <w:t>2</w:t>
            </w:r>
            <w:r w:rsidRPr="00C77A1C">
              <w:rPr>
                <w:sz w:val="22"/>
                <w:szCs w:val="22"/>
              </w:rPr>
              <w:t xml:space="preserve"> extraction of natural materials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B95B89" w:rsidRPr="00C77A1C" w:rsidRDefault="00B95B89" w:rsidP="001025D9">
            <w:pPr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>process scale-up and economy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B95B89" w:rsidRPr="00C77A1C" w:rsidRDefault="00B95B89" w:rsidP="007A5BCD">
            <w:pPr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 xml:space="preserve"> process scale-up and economy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B95B89" w:rsidRPr="00C77A1C" w:rsidRDefault="00B95B89">
            <w:pPr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 xml:space="preserve">process scale-up and economy, </w:t>
            </w:r>
          </w:p>
        </w:tc>
      </w:tr>
      <w:tr w:rsidR="00B95B89" w:rsidRPr="00C77A1C">
        <w:tc>
          <w:tcPr>
            <w:tcW w:w="1522" w:type="dxa"/>
            <w:shd w:val="clear" w:color="auto" w:fill="C6D9F1"/>
          </w:tcPr>
          <w:p w:rsidR="00B95B89" w:rsidRPr="00C77A1C" w:rsidRDefault="00B95B89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77A1C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B95B89" w:rsidRPr="00C77A1C" w:rsidRDefault="00B95B89">
            <w:pPr>
              <w:rPr>
                <w:sz w:val="22"/>
                <w:szCs w:val="22"/>
              </w:rPr>
            </w:pPr>
            <w:r w:rsidRPr="00C77A1C">
              <w:rPr>
                <w:sz w:val="22"/>
                <w:szCs w:val="22"/>
              </w:rPr>
              <w:t>midterm 2</w:t>
            </w:r>
          </w:p>
        </w:tc>
      </w:tr>
    </w:tbl>
    <w:p w:rsidR="00B95B89" w:rsidRPr="00C77A1C" w:rsidRDefault="00B95B89" w:rsidP="00E755EE">
      <w:pPr>
        <w:rPr>
          <w:sz w:val="22"/>
          <w:szCs w:val="22"/>
        </w:rPr>
      </w:pPr>
    </w:p>
    <w:sectPr w:rsidR="00B95B89" w:rsidRPr="00C77A1C" w:rsidSect="00E755EE">
      <w:footerReference w:type="default" r:id="rId7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B89" w:rsidRDefault="00B95B89" w:rsidP="00043C8C">
      <w:r>
        <w:separator/>
      </w:r>
    </w:p>
  </w:endnote>
  <w:endnote w:type="continuationSeparator" w:id="1">
    <w:p w:rsidR="00B95B89" w:rsidRDefault="00B95B89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B89" w:rsidRDefault="00B95B89">
    <w:pPr>
      <w:pStyle w:val="Footer"/>
      <w:jc w:val="center"/>
    </w:pPr>
  </w:p>
  <w:p w:rsidR="00B95B89" w:rsidRDefault="00B95B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B89" w:rsidRDefault="00B95B89" w:rsidP="00043C8C">
      <w:r>
        <w:separator/>
      </w:r>
    </w:p>
  </w:footnote>
  <w:footnote w:type="continuationSeparator" w:id="1">
    <w:p w:rsidR="00B95B89" w:rsidRDefault="00B95B89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12E91"/>
    <w:multiLevelType w:val="hybridMultilevel"/>
    <w:tmpl w:val="6A5CBD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9202141"/>
    <w:multiLevelType w:val="hybridMultilevel"/>
    <w:tmpl w:val="D654FF1E"/>
    <w:lvl w:ilvl="0" w:tplc="041F000F">
      <w:start w:val="1"/>
      <w:numFmt w:val="decimal"/>
      <w:lvlText w:val="%1."/>
      <w:lvlJc w:val="left"/>
      <w:pPr>
        <w:tabs>
          <w:tab w:val="num" w:pos="799"/>
        </w:tabs>
        <w:ind w:left="799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BB93DE4"/>
    <w:multiLevelType w:val="hybridMultilevel"/>
    <w:tmpl w:val="17FEE78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EB2564"/>
    <w:multiLevelType w:val="hybridMultilevel"/>
    <w:tmpl w:val="3A18F77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146C2"/>
    <w:rsid w:val="00043C8C"/>
    <w:rsid w:val="000448C5"/>
    <w:rsid w:val="000453E0"/>
    <w:rsid w:val="00072697"/>
    <w:rsid w:val="000A5E36"/>
    <w:rsid w:val="001025D9"/>
    <w:rsid w:val="001446BF"/>
    <w:rsid w:val="00177C1A"/>
    <w:rsid w:val="001801C8"/>
    <w:rsid w:val="001D05BF"/>
    <w:rsid w:val="001E0416"/>
    <w:rsid w:val="00290DA5"/>
    <w:rsid w:val="002C5442"/>
    <w:rsid w:val="003B2EFF"/>
    <w:rsid w:val="003F60E9"/>
    <w:rsid w:val="00412BCF"/>
    <w:rsid w:val="004272E3"/>
    <w:rsid w:val="00447F36"/>
    <w:rsid w:val="0050686D"/>
    <w:rsid w:val="00524C95"/>
    <w:rsid w:val="00526CB9"/>
    <w:rsid w:val="00581AB6"/>
    <w:rsid w:val="005D7D80"/>
    <w:rsid w:val="00700CB2"/>
    <w:rsid w:val="00762341"/>
    <w:rsid w:val="00770F13"/>
    <w:rsid w:val="007A5BCD"/>
    <w:rsid w:val="007C0329"/>
    <w:rsid w:val="007D36E7"/>
    <w:rsid w:val="008F7FE3"/>
    <w:rsid w:val="00907BE1"/>
    <w:rsid w:val="00935549"/>
    <w:rsid w:val="0099187E"/>
    <w:rsid w:val="009C1A06"/>
    <w:rsid w:val="009D6E38"/>
    <w:rsid w:val="009E5F14"/>
    <w:rsid w:val="009F6D34"/>
    <w:rsid w:val="00A236A4"/>
    <w:rsid w:val="00AB22B4"/>
    <w:rsid w:val="00B15A91"/>
    <w:rsid w:val="00B32F7A"/>
    <w:rsid w:val="00B82518"/>
    <w:rsid w:val="00B95B89"/>
    <w:rsid w:val="00BA1229"/>
    <w:rsid w:val="00BB2CF1"/>
    <w:rsid w:val="00C15F14"/>
    <w:rsid w:val="00C20877"/>
    <w:rsid w:val="00C645DE"/>
    <w:rsid w:val="00C77A1C"/>
    <w:rsid w:val="00D43CEC"/>
    <w:rsid w:val="00DF5CEE"/>
    <w:rsid w:val="00E70F62"/>
    <w:rsid w:val="00E755EE"/>
    <w:rsid w:val="00EB53AA"/>
    <w:rsid w:val="00EE6C7D"/>
    <w:rsid w:val="00F12162"/>
    <w:rsid w:val="00FC3680"/>
    <w:rsid w:val="00FC3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05BF"/>
    <w:pPr>
      <w:keepNext/>
      <w:jc w:val="center"/>
      <w:outlineLvl w:val="0"/>
    </w:pPr>
    <w:rPr>
      <w:b/>
      <w:bCs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05BF"/>
    <w:rPr>
      <w:rFonts w:ascii="Times New Roman" w:hAnsi="Times New Roman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30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525</Words>
  <Characters>2998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yilmaz</dc:creator>
  <cp:keywords/>
  <dc:description/>
  <cp:lastModifiedBy> </cp:lastModifiedBy>
  <cp:revision>9</cp:revision>
  <cp:lastPrinted>2013-04-30T13:54:00Z</cp:lastPrinted>
  <dcterms:created xsi:type="dcterms:W3CDTF">2013-05-26T16:00:00Z</dcterms:created>
  <dcterms:modified xsi:type="dcterms:W3CDTF">2013-06-06T08:21:00Z</dcterms:modified>
</cp:coreProperties>
</file>